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B5" w:rsidRDefault="00C816B5" w:rsidP="00C816B5">
      <w:pPr>
        <w:pStyle w:val="BodyText2"/>
        <w:rPr>
          <w:rFonts w:ascii="Arial" w:hAnsi="Arial"/>
          <w:sz w:val="22"/>
          <w:szCs w:val="22"/>
        </w:rPr>
      </w:pPr>
      <w:bookmarkStart w:id="0" w:name="_GoBack"/>
      <w:bookmarkEnd w:id="0"/>
    </w:p>
    <w:p w:rsidR="00694191" w:rsidRPr="00C816B5" w:rsidRDefault="00C816B5" w:rsidP="00C816B5">
      <w:pPr>
        <w:pStyle w:val="Title"/>
        <w:jc w:val="left"/>
        <w:rPr>
          <w:rFonts w:ascii="Arial" w:hAnsi="Arial" w:cs="Arial"/>
          <w:sz w:val="22"/>
          <w:szCs w:val="22"/>
        </w:rPr>
      </w:pPr>
      <w:r>
        <w:pict>
          <v:group id="_x0000_s1026" editas="orgchart" style="position:absolute;margin-left:-1in;margin-top:-50.2pt;width:606.7pt;height:705.35pt;z-index:251657728;mso-position-vertical-relative:line" coordorigin="821,1386" coordsize="9702,19183" o:allowoverlap="f">
            <o:lock v:ext="edit" aspectratio="t"/>
            <o:diagram v:ext="edit" dgmstyle="0" dgmscalex="81959" dgmscaley="46552" dgmfontsize="12" constrainbounds="0,0,0,0" autoformat="t" autolayout="f">
              <o:relationtable v:ext="edit">
                <o:rel v:ext="edit" idsrc="#_s1037" iddest="#_s1037"/>
                <o:rel v:ext="edit" idsrc="#_s1038" iddest="#_s1037" idcntr="#_s1036"/>
                <o:rel v:ext="edit" idsrc="#_s1040" iddest="#_s1038" idcntr="#_s1034"/>
                <o:rel v:ext="edit" idsrc="#_s1039" iddest="#_s1038" idcntr="#_s1035"/>
                <o:rel v:ext="edit" idsrc="#_s1047" iddest="#_s1038" idcntr="#_s1028"/>
                <o:rel v:ext="edit" idsrc="#_s1044" iddest="#_s1040" idcntr="#_s1030"/>
                <o:rel v:ext="edit" idsrc="#_s1045" iddest="#_s1040" idcntr="#_s1029"/>
                <o:rel v:ext="edit" idsrc="#_s1041" iddest="#_s1039" idcntr="#_s1033"/>
                <o:rel v:ext="edit" idsrc="#_s1042" iddest="#_s1039" idcntr="#_s1032"/>
                <o:rel v:ext="edit" idsrc="#_s1043" iddest="#_s1039" idcntr="#_s1031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21;top:1386;width:9702;height:19183" o:preferrelative="f">
              <v:fill o:detectmouseclick="t"/>
              <v:path o:extrusionok="t" o:connecttype="none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8" o:spid="_x0000_s1028" type="#_x0000_t33" style="position:absolute;left:2864;top:9057;width:979;height:618;rotation:270;flip:x" o:connectortype="elbow" adj="-118560,185732,-118560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9" o:spid="_x0000_s1029" type="#_x0000_t32" style="position:absolute;left:1356;top:14401;width:1648;height:1;rotation:90" o:connectortype="elbow" adj="-30297,-1,-30297" strokeweight="2.25pt"/>
            <v:shape id="_s1030" o:spid="_x0000_s1030" type="#_x0000_t33" style="position:absolute;left:5815;top:10265;width:1224;height:1871;rotation:270" o:connectortype="elbow" adj="-148824,-68160,-148824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1" o:spid="_x0000_s1031" type="#_x0000_t34" style="position:absolute;left:5491;top:8876;width:2159;height:1713;rotation:180" o:connectortype="elbow" adj="1440,-123497,-68328" strokeweight="2.25pt"/>
            <v:shape id="_s1032" o:spid="_x0000_s1032" type="#_x0000_t34" style="position:absolute;left:7506;top:11813;width:1;height:1;rotation:90;flip:x" o:connectortype="elbow" adj="-19094401,248918400,-176709600" strokeweight="2.25pt"/>
            <v:shape id="_s1033" o:spid="_x0000_s1033" type="#_x0000_t33" style="position:absolute;left:2613;top:8631;width:274;height:1760;rotation:180" o:connectortype="elbow" adj="-123709,-121688,-123709" strokeweight="2.25pt"/>
            <v:shape id="_s1034" o:spid="_x0000_s1034" type="#_x0000_t33" style="position:absolute;left:7517;top:10314;width:1223;height:1777;rotation:270;flip:x" o:connectortype="elbow" adj="-250992,76876,-250992" strokeweight="2.25pt"/>
            <v:shape id="_s1035" o:spid="_x0000_s1035" type="#_x0000_t33" style="position:absolute;left:2181;top:6935;width:3310;height:1952;flip:y" o:connectortype="elbow" adj="-8875,89591,-8875" strokeweight="2.25pt"/>
            <v:shape id="_s1036" o:spid="_x0000_s1036" type="#_x0000_t34" style="position:absolute;left:5381;top:6538;width:507;height:288;rotation:90" o:connectortype="elbow" adj="10424,-248640,-359093" strokeweight="2.25pt"/>
            <v:roundrect id="_s1037" o:spid="_x0000_s1037" style="position:absolute;left:4196;top:3925;width:2591;height:3010;v-text-anchor:middle" arcsize="10923f" o:dgmlayout="0" o:dgmnodekind="1" fillcolor="#bbe0e3">
              <v:textbox style="mso-next-textbox:#_s1037" inset=".71317mm,.41472mm,.67436mm,0">
                <w:txbxContent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Commissioners</w:t>
                    </w:r>
                  </w:p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9756DD" w:rsidRDefault="006B24B7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The Hon Lord Pentland</w:t>
                    </w:r>
                    <w:r w:rsidR="009756D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Chairman</w:t>
                    </w:r>
                  </w:p>
                  <w:p w:rsidR="00456987" w:rsidRDefault="00122A56" w:rsidP="00456987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Kate Dowdalls QC</w:t>
                    </w:r>
                  </w:p>
                  <w:p w:rsidR="0051257C" w:rsidRDefault="0035465D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Caroline Drummond</w:t>
                    </w:r>
                  </w:p>
                  <w:p w:rsidR="009756DD" w:rsidRDefault="0035465D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David Johnston</w:t>
                    </w:r>
                    <w:r w:rsidR="009756D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QC</w:t>
                    </w:r>
                  </w:p>
                  <w:p w:rsidR="009756DD" w:rsidRDefault="0051257C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Dr Andrew Steven</w:t>
                    </w:r>
                  </w:p>
                </w:txbxContent>
              </v:textbox>
            </v:roundrect>
            <v:roundrect id="_s1038" o:spid="_x0000_s1038" style="position:absolute;left:4484;top:7308;width:1912;height:1048;v-text-anchor:middle" arcsize="10923f" o:dgmlayout="1" o:dgmnodekind="0" o:dgmlayoutmru="1" fillcolor="#bbe0e3">
              <v:textbox style="mso-next-textbox:#_s1038" inset=".98444mm,.49225mm,.98444mm,.49225mm">
                <w:txbxContent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Chief Executive</w:t>
                    </w:r>
                  </w:p>
                  <w:p w:rsidR="009756DD" w:rsidRDefault="009756DD" w:rsidP="00C816B5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9756DD" w:rsidRPr="00D3261F" w:rsidRDefault="009756DD" w:rsidP="00C816B5">
                    <w:pPr>
                      <w:jc w:val="center"/>
                      <w:rPr>
                        <w:rFonts w:ascii="Arial" w:hAnsi="Arial"/>
                        <w:sz w:val="9"/>
                      </w:rPr>
                    </w:pPr>
                    <w:smartTag w:uri="urn:schemas-microsoft-com:office:smarttags" w:element="PersonName">
                      <w:r w:rsidRPr="00D3261F">
                        <w:rPr>
                          <w:rFonts w:ascii="Arial" w:hAnsi="Arial"/>
                          <w:sz w:val="18"/>
                          <w:szCs w:val="18"/>
                        </w:rPr>
                        <w:t>Malcolm McMillan</w:t>
                      </w:r>
                    </w:smartTag>
                  </w:p>
                </w:txbxContent>
              </v:textbox>
            </v:roundrect>
            <v:roundrect id="_s1039" o:spid="_x0000_s1039" style="position:absolute;left:2181;top:8631;width:1757;height:490;v-text-anchor:middle" arcsize="10923f" o:dgmlayout="2" o:dgmnodekind="0" o:dgmlayoutmru="2" fillcolor="#bbe0e3">
              <v:textbox style="mso-next-textbox:#_s1039" inset=".98444mm,.49225mm,.98444mm,.49225mm">
                <w:txbxContent>
                  <w:p w:rsidR="009756DD" w:rsidRPr="00AC7A68" w:rsidRDefault="009756DD" w:rsidP="00C816B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AC7A68">
                      <w:rPr>
                        <w:rFonts w:ascii="Arial" w:hAnsi="Arial" w:cs="Arial"/>
                        <w:b/>
                        <w:sz w:val="20"/>
                      </w:rPr>
                      <w:t>Legal Staff</w:t>
                    </w:r>
                  </w:p>
                </w:txbxContent>
              </v:textbox>
            </v:roundrect>
            <v:roundrect id="_s1040" o:spid="_x0000_s1040" style="position:absolute;left:6787;top:8532;width:1871;height:734;v-text-anchor:middle" arcsize="10923f" o:dgmlayout="3" o:dgmnodekind="0" o:dgmlayoutmru="3" fillcolor="#bbe0e3">
              <v:textbox style="mso-next-textbox:#_s1040" inset=".98444mm,.49225mm,.98444mm,.49225mm">
                <w:txbxContent>
                  <w:p w:rsidR="009756DD" w:rsidRPr="00340BD7" w:rsidRDefault="009756DD" w:rsidP="00C816B5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Non-legal Support Staff</w:t>
                    </w:r>
                  </w:p>
                </w:txbxContent>
              </v:textbox>
            </v:roundrect>
            <v:roundrect id="_s1041" o:spid="_x0000_s1041" style="position:absolute;left:4628;top:11813;width:1727;height:2302;v-text-anchor:middle" arcsize="10923f" o:dgmlayout="2" o:dgmnodekind="0" fillcolor="#bbe0e3">
              <v:textbox style="mso-next-textbox:#_s1041" inset=".98444mm,.49225mm,.98444mm,.49225mm">
                <w:txbxContent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General Office </w:t>
                    </w:r>
                  </w:p>
                  <w:p w:rsidR="009B3474" w:rsidRDefault="009B3474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756DD" w:rsidRDefault="002F07DC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Helen Stevenson</w:t>
                    </w:r>
                  </w:p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Office Manager</w:t>
                    </w:r>
                  </w:p>
                  <w:p w:rsidR="006C7081" w:rsidRPr="006C7081" w:rsidRDefault="006C7081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smartTag w:uri="urn:schemas-microsoft-com:office:smarttags" w:element="PersonName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Gordon Speirs</w:t>
                      </w:r>
                    </w:smartTag>
                  </w:p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Iain Ritchie</w:t>
                    </w:r>
                  </w:p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sz w:val="11"/>
                      </w:rPr>
                    </w:pPr>
                  </w:p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b/>
                        <w:sz w:val="11"/>
                      </w:rPr>
                    </w:pPr>
                  </w:p>
                </w:txbxContent>
              </v:textbox>
            </v:roundrect>
            <v:roundrect id="_s1042" o:spid="_x0000_s1042" style="position:absolute;left:6499;top:11814;width:1627;height:1907;v-text-anchor:middle" arcsize="10923f" o:dgmlayout="2" o:dgmnodekind="0" fillcolor="#bbe0e3">
              <v:textbox style="mso-next-textbox:#_s1042" inset=".98444mm,.49225mm,.98444mm,.49225mm">
                <w:txbxContent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Library &amp; </w:t>
                    </w:r>
                    <w:smartTag w:uri="urn:schemas-microsoft-com:office:smarttags" w:element="PersonName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Info</w:t>
                      </w:r>
                    </w:smartTag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rmation Services</w:t>
                    </w:r>
                  </w:p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9756DD" w:rsidRDefault="0093240E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Emma McLarty</w:t>
                    </w:r>
                  </w:p>
                </w:txbxContent>
              </v:textbox>
            </v:roundrect>
            <v:roundrect id="_s1043" o:spid="_x0000_s1043" style="position:absolute;left:8226;top:11814;width:1583;height:1630;v-text-anchor:middle" arcsize="10923f" o:dgmlayout="2" o:dgmnodekind="0" fillcolor="#bbe0e3">
              <v:textbox style="mso-next-textbox:#_s1043" inset=".98444mm,.49225mm,.98444mm,.49225mm">
                <w:txbxContent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Secretarial Services</w:t>
                    </w:r>
                  </w:p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5336CB" w:rsidRDefault="005336CB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Wilma MacAskill</w:t>
                    </w:r>
                  </w:p>
                  <w:p w:rsidR="005336CB" w:rsidRDefault="009756DD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Joan Melville</w:t>
                    </w:r>
                    <w:r w:rsidR="000429C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MBE</w:t>
                    </w:r>
                  </w:p>
                  <w:p w:rsidR="00B85DF8" w:rsidRDefault="00B85DF8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s1044" o:spid="_x0000_s1044" style="position:absolute;left:1318;top:10000;width:1724;height:3578;v-text-anchor:middle" arcsize="10923f" o:dgmlayout="2" o:dgmnodekind="0" fillcolor="#bbe0e3">
              <v:textbox style="mso-next-textbox:#_s1044" inset=".98444mm,.49225mm,.98444mm,.49225mm">
                <w:txbxContent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Government Legal Service for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Scotland</w:t>
                        </w:r>
                      </w:smartTag>
                    </w:smartTag>
                  </w:p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E81788" w:rsidRDefault="00E81788" w:rsidP="00C816B5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smartTag w:uri="urn:schemas-microsoft-com:office:smarttags" w:element="PersonName"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Project Managers</w:t>
                      </w:r>
                    </w:smartTag>
                  </w:p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6C7081" w:rsidRDefault="00900545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Andrew Crawley</w:t>
                    </w:r>
                  </w:p>
                  <w:p w:rsidR="00BF3BEB" w:rsidRDefault="00BF3BEB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Charles Garland</w:t>
                    </w:r>
                  </w:p>
                  <w:p w:rsidR="000429C7" w:rsidRDefault="000429C7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Graham McGlalshan</w:t>
                    </w:r>
                  </w:p>
                  <w:p w:rsidR="000429C7" w:rsidRDefault="000429C7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Lorraine Stirling</w:t>
                    </w:r>
                  </w:p>
                  <w:p w:rsidR="000429C7" w:rsidRDefault="009756DD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Gillian Swanson</w:t>
                    </w:r>
                  </w:p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756DD" w:rsidRDefault="009756DD" w:rsidP="004855EC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756DD" w:rsidRDefault="009756DD" w:rsidP="004855EC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s1045" o:spid="_x0000_s1045" style="position:absolute;left:1318;top:14582;width:1727;height:1770;v-text-anchor:middle" arcsize="10923f" o:dgmlayout="2" o:dgmnodekind="0" fillcolor="#bbe0e3">
              <v:textbox style="mso-next-textbox:#_s1045" inset=".98444mm,.49225mm,.98444mm,.49225mm">
                <w:txbxContent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Legal Assistants</w:t>
                    </w:r>
                  </w:p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9756DD" w:rsidRDefault="009B3474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Kay Cuthbertson</w:t>
                    </w:r>
                  </w:p>
                  <w:p w:rsidR="009756DD" w:rsidRDefault="009B3474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Ross Crimley</w:t>
                    </w:r>
                  </w:p>
                  <w:p w:rsidR="0051257C" w:rsidRDefault="009B3474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Lucy Reville</w:t>
                    </w:r>
                  </w:p>
                  <w:p w:rsidR="0051257C" w:rsidRDefault="0051257C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51257C" w:rsidRDefault="0051257C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9756DD" w:rsidRPr="000E11C8" w:rsidRDefault="009756DD" w:rsidP="00C816B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2469;top:2224;width:6045;height:1512" stroked="f">
              <v:textbox style="mso-next-textbox:#_x0000_s1046">
                <w:txbxContent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Scottish Law Commission</w:t>
                    </w:r>
                  </w:p>
                  <w:p w:rsidR="009756DD" w:rsidRDefault="001A2B73" w:rsidP="00C816B5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As at </w:t>
                    </w:r>
                    <w:r w:rsidR="00122A56">
                      <w:rPr>
                        <w:rFonts w:ascii="Arial" w:hAnsi="Arial" w:cs="Arial"/>
                        <w:sz w:val="32"/>
                        <w:szCs w:val="32"/>
                      </w:rPr>
                      <w:t>July</w:t>
                    </w:r>
                    <w:r w:rsidR="00C51738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="002F07DC">
                      <w:rPr>
                        <w:rFonts w:ascii="Arial" w:hAnsi="Arial" w:cs="Arial"/>
                        <w:sz w:val="32"/>
                        <w:szCs w:val="32"/>
                      </w:rPr>
                      <w:t>2018</w:t>
                    </w:r>
                  </w:p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  <w:p w:rsidR="009756DD" w:rsidRDefault="009756DD" w:rsidP="00C816B5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  <v:roundrect id="_s1047" o:spid="_x0000_s1047" style="position:absolute;left:3189;top:9855;width:1727;height:1469;v-text-anchor:middle" arcsize="10923f" o:dgmlayout="1" o:dgmnodekind="0" fillcolor="#bbe0e3">
              <v:textbox style="mso-next-textbox:#_s1047">
                <w:txbxContent>
                  <w:p w:rsidR="009756DD" w:rsidRPr="00340BD7" w:rsidRDefault="009756DD" w:rsidP="00C816B5">
                    <w:pPr>
                      <w:jc w:val="center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r w:rsidRPr="00340BD7">
                      <w:rPr>
                        <w:rFonts w:ascii="Arial" w:hAnsi="Arial"/>
                        <w:b/>
                        <w:sz w:val="18"/>
                        <w:szCs w:val="18"/>
                      </w:rPr>
                      <w:t>Parliamentary Counsel</w:t>
                    </w:r>
                  </w:p>
                  <w:p w:rsidR="009756DD" w:rsidRPr="00340BD7" w:rsidRDefault="009756DD" w:rsidP="00C816B5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9756DD" w:rsidRPr="00340BD7" w:rsidRDefault="009756DD" w:rsidP="00C816B5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Grego</w:t>
                    </w:r>
                    <w:r w:rsidRPr="00340BD7">
                      <w:rPr>
                        <w:rFonts w:ascii="Arial" w:hAnsi="Arial"/>
                        <w:sz w:val="18"/>
                        <w:szCs w:val="18"/>
                      </w:rPr>
                      <w:t>r Clark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 CB</w:t>
                    </w:r>
                  </w:p>
                </w:txbxContent>
              </v:textbox>
            </v:roundrect>
            <w10:wrap type="square" anchorx="page"/>
          </v:group>
        </w:pict>
      </w:r>
    </w:p>
    <w:sectPr w:rsidR="00694191" w:rsidRPr="00C816B5" w:rsidSect="00851A82">
      <w:headerReference w:type="default" r:id="rId8"/>
      <w:footerReference w:type="even" r:id="rId9"/>
      <w:footerReference w:type="default" r:id="rId10"/>
      <w:footnotePr>
        <w:numRestart w:val="eachSect"/>
      </w:footnotePr>
      <w:pgSz w:w="11909" w:h="16834"/>
      <w:pgMar w:top="1440" w:right="1440" w:bottom="1440" w:left="1440" w:header="70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F4" w:rsidRDefault="00CF3CF4">
      <w:r>
        <w:separator/>
      </w:r>
    </w:p>
  </w:endnote>
  <w:endnote w:type="continuationSeparator" w:id="0">
    <w:p w:rsidR="00CF3CF4" w:rsidRDefault="00CF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DD" w:rsidRDefault="009756DD" w:rsidP="00851A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56DD" w:rsidRDefault="009756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DD" w:rsidRDefault="009756DD" w:rsidP="00851A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438">
      <w:rPr>
        <w:rStyle w:val="PageNumber"/>
        <w:noProof/>
      </w:rPr>
      <w:t>2</w:t>
    </w:r>
    <w:r>
      <w:rPr>
        <w:rStyle w:val="PageNumber"/>
      </w:rPr>
      <w:fldChar w:fldCharType="end"/>
    </w:r>
  </w:p>
  <w:p w:rsidR="009756DD" w:rsidRDefault="009756DD">
    <w:pPr>
      <w:pStyle w:val="Footer"/>
    </w:pPr>
  </w:p>
  <w:p w:rsidR="009756DD" w:rsidRDefault="009756DD">
    <w:pPr>
      <w:pStyle w:val="Footer"/>
      <w:spacing w:line="200" w:lineRule="exac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F4" w:rsidRDefault="00CF3CF4">
      <w:r>
        <w:separator/>
      </w:r>
    </w:p>
  </w:footnote>
  <w:footnote w:type="continuationSeparator" w:id="0">
    <w:p w:rsidR="00CF3CF4" w:rsidRDefault="00CF3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DD" w:rsidRDefault="009756DD" w:rsidP="00043477">
    <w:pPr>
      <w:tabs>
        <w:tab w:val="center" w:pos="4500"/>
      </w:tabs>
      <w:ind w:right="29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054D20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5DD137E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2">
    <w:nsid w:val="0D9700E8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3">
    <w:nsid w:val="108026DF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4">
    <w:nsid w:val="15023502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5">
    <w:nsid w:val="177176C4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6">
    <w:nsid w:val="21A746B2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7">
    <w:nsid w:val="27036B2C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8">
    <w:nsid w:val="27F05514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9">
    <w:nsid w:val="31276A2E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10">
    <w:nsid w:val="324A6E64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11">
    <w:nsid w:val="35CD3F82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12">
    <w:nsid w:val="3B8B7F10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13">
    <w:nsid w:val="3C915166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14">
    <w:nsid w:val="42A876FF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15">
    <w:nsid w:val="457C5818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16">
    <w:nsid w:val="47D33212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17">
    <w:nsid w:val="48DF6A39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18">
    <w:nsid w:val="4B2350E7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19">
    <w:nsid w:val="543E0E21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20">
    <w:nsid w:val="68874A0D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21">
    <w:nsid w:val="6E917AC7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22">
    <w:nsid w:val="71E2383C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23">
    <w:nsid w:val="76502483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24">
    <w:nsid w:val="7CC553CF"/>
    <w:multiLevelType w:val="singleLevel"/>
    <w:tmpl w:val="6492C34C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576"/>
      </w:pPr>
    </w:lvl>
  </w:abstractNum>
  <w:abstractNum w:abstractNumId="25">
    <w:nsid w:val="7EAB3554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abstractNum w:abstractNumId="26">
    <w:nsid w:val="7FF53D2A"/>
    <w:multiLevelType w:val="singleLevel"/>
    <w:tmpl w:val="C91AA670"/>
    <w:lvl w:ilvl="0">
      <w:start w:val="1"/>
      <w:numFmt w:val="lowerLetter"/>
      <w:lvlText w:val="%1."/>
      <w:legacy w:legacy="1" w:legacySpace="288" w:legacyIndent="720"/>
      <w:lvlJc w:val="left"/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14"/>
  </w:num>
  <w:num w:numId="5">
    <w:abstractNumId w:val="12"/>
  </w:num>
  <w:num w:numId="6">
    <w:abstractNumId w:val="20"/>
  </w:num>
  <w:num w:numId="7">
    <w:abstractNumId w:val="1"/>
  </w:num>
  <w:num w:numId="8">
    <w:abstractNumId w:val="24"/>
  </w:num>
  <w:num w:numId="9">
    <w:abstractNumId w:val="6"/>
  </w:num>
  <w:num w:numId="10">
    <w:abstractNumId w:val="11"/>
  </w:num>
  <w:num w:numId="11">
    <w:abstractNumId w:val="22"/>
  </w:num>
  <w:num w:numId="12">
    <w:abstractNumId w:val="9"/>
  </w:num>
  <w:num w:numId="13">
    <w:abstractNumId w:val="4"/>
  </w:num>
  <w:num w:numId="14">
    <w:abstractNumId w:val="17"/>
  </w:num>
  <w:num w:numId="15">
    <w:abstractNumId w:val="25"/>
  </w:num>
  <w:num w:numId="16">
    <w:abstractNumId w:val="26"/>
  </w:num>
  <w:num w:numId="17">
    <w:abstractNumId w:val="3"/>
  </w:num>
  <w:num w:numId="18">
    <w:abstractNumId w:val="7"/>
  </w:num>
  <w:num w:numId="19">
    <w:abstractNumId w:val="5"/>
  </w:num>
  <w:num w:numId="20">
    <w:abstractNumId w:val="19"/>
  </w:num>
  <w:num w:numId="21">
    <w:abstractNumId w:val="8"/>
  </w:num>
  <w:num w:numId="22">
    <w:abstractNumId w:val="23"/>
  </w:num>
  <w:num w:numId="23">
    <w:abstractNumId w:val="0"/>
  </w:num>
  <w:num w:numId="24">
    <w:abstractNumId w:val="0"/>
  </w:num>
  <w:num w:numId="25">
    <w:abstractNumId w:val="10"/>
  </w:num>
  <w:num w:numId="26">
    <w:abstractNumId w:val="16"/>
  </w:num>
  <w:num w:numId="27">
    <w:abstractNumId w:val="13"/>
  </w:num>
  <w:num w:numId="28">
    <w:abstractNumId w:val="15"/>
  </w:num>
  <w:num w:numId="29">
    <w:abstractNumId w:val="2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C56"/>
    <w:rsid w:val="000053A6"/>
    <w:rsid w:val="000429C7"/>
    <w:rsid w:val="00043477"/>
    <w:rsid w:val="000E2F04"/>
    <w:rsid w:val="000F63D9"/>
    <w:rsid w:val="001028CD"/>
    <w:rsid w:val="00122A56"/>
    <w:rsid w:val="00136355"/>
    <w:rsid w:val="001458DE"/>
    <w:rsid w:val="00147A5A"/>
    <w:rsid w:val="00151D2F"/>
    <w:rsid w:val="00155F37"/>
    <w:rsid w:val="001A2B73"/>
    <w:rsid w:val="001A65B2"/>
    <w:rsid w:val="001C2536"/>
    <w:rsid w:val="001D742D"/>
    <w:rsid w:val="001E24B3"/>
    <w:rsid w:val="002150B2"/>
    <w:rsid w:val="00255C9F"/>
    <w:rsid w:val="002606CF"/>
    <w:rsid w:val="00262C9F"/>
    <w:rsid w:val="002D4585"/>
    <w:rsid w:val="002E1E28"/>
    <w:rsid w:val="002F07DC"/>
    <w:rsid w:val="002F2A4B"/>
    <w:rsid w:val="0030432B"/>
    <w:rsid w:val="00317EB1"/>
    <w:rsid w:val="0035465D"/>
    <w:rsid w:val="003A1F2C"/>
    <w:rsid w:val="003C41EB"/>
    <w:rsid w:val="003C4E7F"/>
    <w:rsid w:val="00456987"/>
    <w:rsid w:val="00476744"/>
    <w:rsid w:val="004841BE"/>
    <w:rsid w:val="004855EC"/>
    <w:rsid w:val="004860E9"/>
    <w:rsid w:val="004A2F03"/>
    <w:rsid w:val="0051191E"/>
    <w:rsid w:val="0051257C"/>
    <w:rsid w:val="005336CB"/>
    <w:rsid w:val="00540FBF"/>
    <w:rsid w:val="005527A9"/>
    <w:rsid w:val="00597620"/>
    <w:rsid w:val="005E3438"/>
    <w:rsid w:val="005F1E4C"/>
    <w:rsid w:val="00614FF7"/>
    <w:rsid w:val="00657D76"/>
    <w:rsid w:val="00694191"/>
    <w:rsid w:val="006A5AE5"/>
    <w:rsid w:val="006B24B7"/>
    <w:rsid w:val="006C7081"/>
    <w:rsid w:val="007056FE"/>
    <w:rsid w:val="00782E35"/>
    <w:rsid w:val="00797D1D"/>
    <w:rsid w:val="007B176E"/>
    <w:rsid w:val="007C38B0"/>
    <w:rsid w:val="007C7887"/>
    <w:rsid w:val="007E1492"/>
    <w:rsid w:val="007F22E5"/>
    <w:rsid w:val="008008D7"/>
    <w:rsid w:val="00807A32"/>
    <w:rsid w:val="0082111B"/>
    <w:rsid w:val="00831F13"/>
    <w:rsid w:val="00847E6B"/>
    <w:rsid w:val="00851A82"/>
    <w:rsid w:val="0085740B"/>
    <w:rsid w:val="00866069"/>
    <w:rsid w:val="00871B15"/>
    <w:rsid w:val="008F201B"/>
    <w:rsid w:val="00900545"/>
    <w:rsid w:val="00925554"/>
    <w:rsid w:val="00930D00"/>
    <w:rsid w:val="0093240E"/>
    <w:rsid w:val="00954AB5"/>
    <w:rsid w:val="009756DD"/>
    <w:rsid w:val="009B3474"/>
    <w:rsid w:val="009C3F7E"/>
    <w:rsid w:val="009E7D8D"/>
    <w:rsid w:val="00A50D7A"/>
    <w:rsid w:val="00A662D9"/>
    <w:rsid w:val="00AB3857"/>
    <w:rsid w:val="00AB3B0A"/>
    <w:rsid w:val="00AB480C"/>
    <w:rsid w:val="00AB5994"/>
    <w:rsid w:val="00AB6A6E"/>
    <w:rsid w:val="00AC7A68"/>
    <w:rsid w:val="00AD12D5"/>
    <w:rsid w:val="00AF4CA8"/>
    <w:rsid w:val="00B07F59"/>
    <w:rsid w:val="00B3522A"/>
    <w:rsid w:val="00B570C8"/>
    <w:rsid w:val="00B75511"/>
    <w:rsid w:val="00B85DF8"/>
    <w:rsid w:val="00BC2E71"/>
    <w:rsid w:val="00BF3BEB"/>
    <w:rsid w:val="00C51738"/>
    <w:rsid w:val="00C816B5"/>
    <w:rsid w:val="00C87C56"/>
    <w:rsid w:val="00CA440F"/>
    <w:rsid w:val="00CF3CF4"/>
    <w:rsid w:val="00D06F34"/>
    <w:rsid w:val="00D22F4F"/>
    <w:rsid w:val="00D3261F"/>
    <w:rsid w:val="00D35D30"/>
    <w:rsid w:val="00D370B1"/>
    <w:rsid w:val="00D53183"/>
    <w:rsid w:val="00D61203"/>
    <w:rsid w:val="00D87E07"/>
    <w:rsid w:val="00DE6E62"/>
    <w:rsid w:val="00E208A2"/>
    <w:rsid w:val="00E81788"/>
    <w:rsid w:val="00EA649E"/>
    <w:rsid w:val="00EC1C4E"/>
    <w:rsid w:val="00EE1DB0"/>
    <w:rsid w:val="00EE48B0"/>
    <w:rsid w:val="00EF1AF3"/>
    <w:rsid w:val="00F12203"/>
    <w:rsid w:val="00F17B46"/>
    <w:rsid w:val="00F25999"/>
    <w:rsid w:val="00F502D0"/>
    <w:rsid w:val="00F57F6D"/>
    <w:rsid w:val="00F647B3"/>
    <w:rsid w:val="00FB4B49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1" type="connector" idref="#_s1036">
          <o:proxy end="" idref="#_s1037" connectloc="2"/>
        </o:r>
        <o:r id="V:Rule2" type="connector" idref="#_s1034">
          <o:proxy start="" idref="#_s1043" connectloc="0"/>
        </o:r>
        <o:r id="V:Rule3" type="connector" idref="#_s1035">
          <o:proxy end="" idref="#_s1037" connectloc="2"/>
        </o:r>
        <o:r id="V:Rule4" type="connector" idref="#_s1030">
          <o:proxy start="" idref="#_s1041" connectloc="0"/>
        </o:r>
        <o:r id="V:Rule5" type="connector" idref="#_s1031"/>
        <o:r id="V:Rule6" type="connector" idref="#_s1033"/>
        <o:r id="V:Rule7" type="connector" idref="#_s1032"/>
        <o:r id="V:Rule8" type="connector" idref="#_s1029">
          <o:proxy start="" idref="#_s1044" connectloc="2"/>
        </o:r>
        <o:r id="V:Rule9" type="connector" idref="#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16B5"/>
    <w:rPr>
      <w:sz w:val="24"/>
      <w:lang w:val="en-US" w:eastAsia="en-US"/>
    </w:rPr>
  </w:style>
  <w:style w:type="paragraph" w:styleId="Heading1">
    <w:name w:val="heading 1"/>
    <w:aliases w:val="Outline1"/>
    <w:basedOn w:val="Normal"/>
    <w:next w:val="Normal"/>
    <w:qFormat/>
    <w:rsid w:val="003C41EB"/>
    <w:pPr>
      <w:numPr>
        <w:numId w:val="2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3C41EB"/>
    <w:pPr>
      <w:numPr>
        <w:ilvl w:val="1"/>
        <w:numId w:val="24"/>
      </w:numPr>
      <w:outlineLvl w:val="1"/>
    </w:pPr>
    <w:rPr>
      <w:kern w:val="24"/>
    </w:rPr>
  </w:style>
  <w:style w:type="paragraph" w:styleId="Heading3">
    <w:name w:val="heading 3"/>
    <w:basedOn w:val="Normal"/>
    <w:next w:val="Normal"/>
    <w:qFormat/>
    <w:pPr>
      <w:keepNext/>
      <w:spacing w:after="240" w:line="280" w:lineRule="exact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1C2536"/>
    <w:pPr>
      <w:keepNext/>
      <w:numPr>
        <w:ilvl w:val="3"/>
        <w:numId w:val="24"/>
      </w:numPr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1C2536"/>
    <w:pPr>
      <w:numPr>
        <w:ilvl w:val="4"/>
        <w:numId w:val="24"/>
      </w:numPr>
      <w:outlineLvl w:val="4"/>
    </w:pPr>
  </w:style>
  <w:style w:type="paragraph" w:styleId="Heading6">
    <w:name w:val="heading 6"/>
    <w:aliases w:val="Sub-head"/>
    <w:basedOn w:val="Normal"/>
    <w:next w:val="Normal"/>
    <w:qFormat/>
    <w:rsid w:val="001C2536"/>
    <w:pPr>
      <w:numPr>
        <w:ilvl w:val="5"/>
        <w:numId w:val="1"/>
      </w:numPr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C2536"/>
    <w:pPr>
      <w:numPr>
        <w:ilvl w:val="6"/>
        <w:numId w:val="24"/>
      </w:numPr>
      <w:outlineLvl w:val="6"/>
    </w:pPr>
  </w:style>
  <w:style w:type="paragraph" w:styleId="Heading8">
    <w:name w:val="heading 8"/>
    <w:basedOn w:val="Normal"/>
    <w:next w:val="Normal"/>
    <w:qFormat/>
    <w:rsid w:val="001C2536"/>
    <w:pPr>
      <w:numPr>
        <w:ilvl w:val="7"/>
        <w:numId w:val="24"/>
      </w:numPr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C2536"/>
    <w:pPr>
      <w:numPr>
        <w:ilvl w:val="8"/>
        <w:numId w:val="24"/>
      </w:numPr>
      <w:outlineLvl w:val="8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customStyle="1" w:styleId="PropRecs">
    <w:name w:val="Prop/Recs"/>
    <w:basedOn w:val="NormalIndent"/>
    <w:next w:val="Normal"/>
    <w:pPr>
      <w:keepLines/>
      <w:numPr>
        <w:numId w:val="8"/>
      </w:numPr>
      <w:tabs>
        <w:tab w:val="clear" w:pos="1296"/>
        <w:tab w:val="left" w:pos="1435"/>
        <w:tab w:val="left" w:pos="3600"/>
      </w:tabs>
      <w:ind w:left="1440" w:hanging="720"/>
    </w:pPr>
    <w:rPr>
      <w:b/>
    </w:rPr>
  </w:style>
  <w:style w:type="paragraph" w:styleId="NormalIndent">
    <w:name w:val="Normal Indent"/>
    <w:basedOn w:val="Normal"/>
    <w:pPr>
      <w:ind w:left="720"/>
    </w:pPr>
  </w:style>
  <w:style w:type="paragraph" w:customStyle="1" w:styleId="PropRecs2">
    <w:name w:val="Prop/Recs2"/>
    <w:basedOn w:val="PropRecs"/>
    <w:next w:val="Normal"/>
    <w:autoRedefine/>
    <w:pPr>
      <w:numPr>
        <w:numId w:val="0"/>
      </w:numPr>
      <w:tabs>
        <w:tab w:val="clear" w:pos="1435"/>
        <w:tab w:val="left" w:pos="1440"/>
      </w:tabs>
      <w:ind w:left="1440"/>
    </w:pPr>
  </w:style>
  <w:style w:type="character" w:styleId="PageNumber">
    <w:name w:val="page number"/>
    <w:rsid w:val="001458DE"/>
    <w:rPr>
      <w:rFonts w:ascii="Arial" w:hAnsi="Arial"/>
    </w:rPr>
  </w:style>
  <w:style w:type="paragraph" w:customStyle="1" w:styleId="Quoteindent">
    <w:name w:val="Quote indent"/>
    <w:basedOn w:val="NormalIndent"/>
    <w:next w:val="Normal"/>
    <w:autoRedefine/>
    <w:pPr>
      <w:tabs>
        <w:tab w:val="left" w:pos="1094"/>
        <w:tab w:val="left" w:pos="1435"/>
        <w:tab w:val="left" w:pos="1809"/>
      </w:tabs>
      <w:spacing w:after="240" w:line="240" w:lineRule="exact"/>
    </w:pPr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Arial" w:hAnsi="Arial"/>
      <w:b/>
      <w:caps/>
    </w:rPr>
  </w:style>
  <w:style w:type="character" w:styleId="FootnoteReference">
    <w:name w:val="footnote reference"/>
    <w:rsid w:val="0051191E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pPr>
      <w:spacing w:line="200" w:lineRule="exact"/>
    </w:pPr>
    <w:rPr>
      <w:sz w:val="18"/>
    </w:rPr>
  </w:style>
  <w:style w:type="paragraph" w:customStyle="1" w:styleId="Part">
    <w:name w:val="Part"/>
    <w:basedOn w:val="Heading4"/>
    <w:next w:val="Normal"/>
    <w:pPr>
      <w:numPr>
        <w:ilvl w:val="0"/>
        <w:numId w:val="0"/>
      </w:numPr>
      <w:spacing w:after="480" w:line="520" w:lineRule="exact"/>
    </w:pPr>
    <w:rPr>
      <w:i w:val="0"/>
      <w:sz w:val="40"/>
    </w:rPr>
  </w:style>
  <w:style w:type="paragraph" w:customStyle="1" w:styleId="Introduction">
    <w:name w:val="Introduction"/>
    <w:basedOn w:val="Heading4"/>
    <w:next w:val="Normal"/>
    <w:pPr>
      <w:numPr>
        <w:ilvl w:val="0"/>
        <w:numId w:val="0"/>
      </w:numPr>
      <w:spacing w:after="240"/>
    </w:pPr>
    <w:rPr>
      <w:i w:val="0"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sz w:val="20"/>
    </w:rPr>
  </w:style>
  <w:style w:type="paragraph" w:styleId="TOC3">
    <w:name w:val="toc 3"/>
    <w:basedOn w:val="Normal"/>
    <w:next w:val="Normal"/>
    <w:autoRedefine/>
    <w:semiHidden/>
    <w:pPr>
      <w:ind w:left="22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440"/>
    </w:pPr>
    <w:rPr>
      <w:sz w:val="20"/>
    </w:rPr>
  </w:style>
  <w:style w:type="paragraph" w:styleId="TOC5">
    <w:name w:val="toc 5"/>
    <w:basedOn w:val="Normal"/>
    <w:next w:val="Normal"/>
    <w:autoRedefine/>
    <w:semiHidden/>
    <w:pPr>
      <w:ind w:left="66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88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1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32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540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Style3">
    <w:name w:val="Style3"/>
    <w:basedOn w:val="Subtitle"/>
    <w:next w:val="Normal"/>
    <w:rsid w:val="00476744"/>
    <w:pPr>
      <w:spacing w:after="240"/>
      <w:jc w:val="right"/>
    </w:pPr>
    <w:rPr>
      <w:rFonts w:cs="Times New Roman"/>
      <w:sz w:val="22"/>
      <w:szCs w:val="22"/>
    </w:rPr>
  </w:style>
  <w:style w:type="paragraph" w:customStyle="1" w:styleId="Style1">
    <w:name w:val="Style1"/>
    <w:basedOn w:val="BodyTextIndent3"/>
    <w:next w:val="Normal"/>
    <w:pPr>
      <w:spacing w:after="240"/>
      <w:ind w:left="1440"/>
    </w:pPr>
    <w:rPr>
      <w:b/>
      <w:sz w:val="22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customStyle="1" w:styleId="Style2">
    <w:name w:val="Style2"/>
    <w:basedOn w:val="BodyText3"/>
    <w:next w:val="Normal"/>
    <w:pPr>
      <w:tabs>
        <w:tab w:val="left" w:pos="3600"/>
      </w:tabs>
      <w:spacing w:after="240"/>
      <w:ind w:left="2880" w:hanging="720"/>
    </w:pPr>
    <w:rPr>
      <w:b/>
      <w:sz w:val="22"/>
    </w:r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Subtitle">
    <w:name w:val="Subtitle"/>
    <w:basedOn w:val="Normal"/>
    <w:qFormat/>
    <w:rsid w:val="00476744"/>
    <w:pPr>
      <w:spacing w:after="60"/>
      <w:jc w:val="center"/>
      <w:outlineLvl w:val="1"/>
    </w:pPr>
    <w:rPr>
      <w:rFonts w:cs="Arial"/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Outline4">
    <w:name w:val="Outline4"/>
    <w:basedOn w:val="Normal"/>
    <w:next w:val="Normal"/>
    <w:rsid w:val="001C2536"/>
    <w:pPr>
      <w:spacing w:line="240" w:lineRule="atLeast"/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1C2536"/>
    <w:pPr>
      <w:spacing w:line="240" w:lineRule="atLeast"/>
      <w:ind w:left="720"/>
    </w:pPr>
    <w:rPr>
      <w:kern w:val="24"/>
    </w:rPr>
  </w:style>
  <w:style w:type="paragraph" w:styleId="Title">
    <w:name w:val="Title"/>
    <w:basedOn w:val="Normal"/>
    <w:qFormat/>
    <w:rsid w:val="00C816B5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center"/>
    </w:pPr>
    <w:rPr>
      <w:rFonts w:ascii="Palatino (PCL6)" w:hAnsi="Palatino (PCL6)"/>
      <w:b/>
      <w:sz w:val="32"/>
      <w:lang w:val="en-GB"/>
    </w:rPr>
  </w:style>
  <w:style w:type="paragraph" w:styleId="BodyText2">
    <w:name w:val="Body Text 2"/>
    <w:basedOn w:val="Normal"/>
    <w:rsid w:val="00C816B5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Palatino (PCL6)" w:hAnsi="Palatino (PCL6)"/>
      <w:snapToGrid w:val="0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inut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CC77-3495-43D8-860A-3525D990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 Template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 (Word6)</vt:lpstr>
    </vt:vector>
  </TitlesOfParts>
  <Company>Scottish Law Commission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(Word6)</dc:title>
  <dc:subject>Minute (Word6)</dc:subject>
  <dc:creator>jmelville</dc:creator>
  <cp:keywords>Minute (Word6)</cp:keywords>
  <dc:description>Minute (Word6) 1.5</dc:description>
  <cp:lastModifiedBy>n016517</cp:lastModifiedBy>
  <cp:revision>2</cp:revision>
  <cp:lastPrinted>2014-09-02T14:44:00Z</cp:lastPrinted>
  <dcterms:created xsi:type="dcterms:W3CDTF">2018-07-18T15:59:00Z</dcterms:created>
  <dcterms:modified xsi:type="dcterms:W3CDTF">2018-07-18T15:59:00Z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1856177974</vt:i4>
  </property>
  <property fmtid="{D5CDD505-2E9C-101B-9397-08002B2CF9AE}" pid="3" name="_EmailSubject">
    <vt:lpwstr>Staff Structure</vt:lpwstr>
  </property>
  <property fmtid="{D5CDD505-2E9C-101B-9397-08002B2CF9AE}" pid="4" name="_AuthorEmail">
    <vt:lpwstr>joan.melville@Scotlawcom.gov.uk</vt:lpwstr>
  </property>
  <property fmtid="{D5CDD505-2E9C-101B-9397-08002B2CF9AE}" pid="5" name="_AuthorEmailDisplayName">
    <vt:lpwstr>Joan Melville</vt:lpwstr>
  </property>
  <property fmtid="{D5CDD505-2E9C-101B-9397-08002B2CF9AE}" pid="6" name="_ReviewingToolsShownOnce">
    <vt:lpwstr/>
  </property>
</Properties>
</file>